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48" w:type="dxa"/>
        <w:tblBorders>
          <w:insideH w:val="single" w:sz="4" w:space="0" w:color="auto"/>
          <w:insideV w:val="single" w:sz="4" w:space="0" w:color="auto"/>
        </w:tblBorders>
        <w:tblLook w:val="01E0" w:firstRow="1" w:lastRow="1" w:firstColumn="1" w:lastColumn="1" w:noHBand="0" w:noVBand="0"/>
      </w:tblPr>
      <w:tblGrid>
        <w:gridCol w:w="7488"/>
        <w:gridCol w:w="3060"/>
      </w:tblGrid>
      <w:tr w:rsidR="004B7540" w14:paraId="2BEF8DF3" w14:textId="77777777">
        <w:tc>
          <w:tcPr>
            <w:tcW w:w="7488" w:type="dxa"/>
          </w:tcPr>
          <w:p w14:paraId="2A1EB1BE" w14:textId="77777777" w:rsidR="004B7540" w:rsidRDefault="004B7540">
            <w:pPr>
              <w:rPr>
                <w:rFonts w:ascii="Perpetua Titling MT" w:hAnsi="Perpetua Titling MT"/>
                <w:color w:val="A50021"/>
                <w:sz w:val="40"/>
                <w:szCs w:val="40"/>
              </w:rPr>
            </w:pPr>
            <w:r>
              <w:rPr>
                <w:rFonts w:ascii="Perpetua Titling MT" w:hAnsi="Perpetua Titling MT"/>
                <w:color w:val="A50021"/>
                <w:sz w:val="52"/>
                <w:szCs w:val="52"/>
              </w:rPr>
              <w:t>I</w:t>
            </w:r>
            <w:r>
              <w:rPr>
                <w:rFonts w:ascii="Perpetua Titling MT" w:hAnsi="Perpetua Titling MT"/>
                <w:color w:val="A50021"/>
                <w:sz w:val="44"/>
                <w:szCs w:val="44"/>
              </w:rPr>
              <w:t>OWA</w:t>
            </w:r>
            <w:r>
              <w:rPr>
                <w:rFonts w:ascii="Perpetua Titling MT" w:hAnsi="Perpetua Titling MT"/>
                <w:color w:val="A50021"/>
                <w:sz w:val="40"/>
                <w:szCs w:val="40"/>
              </w:rPr>
              <w:t xml:space="preserve"> </w:t>
            </w:r>
            <w:r>
              <w:rPr>
                <w:rFonts w:ascii="Perpetua Titling MT" w:hAnsi="Perpetua Titling MT"/>
                <w:color w:val="A50021"/>
                <w:sz w:val="52"/>
                <w:szCs w:val="52"/>
              </w:rPr>
              <w:t>S</w:t>
            </w:r>
            <w:r>
              <w:rPr>
                <w:rFonts w:ascii="Perpetua Titling MT" w:hAnsi="Perpetua Titling MT"/>
                <w:color w:val="A50021"/>
                <w:sz w:val="44"/>
                <w:szCs w:val="44"/>
              </w:rPr>
              <w:t>TATE</w:t>
            </w:r>
            <w:r>
              <w:rPr>
                <w:rFonts w:ascii="Perpetua Titling MT" w:hAnsi="Perpetua Titling MT"/>
                <w:color w:val="A50021"/>
                <w:sz w:val="40"/>
                <w:szCs w:val="40"/>
              </w:rPr>
              <w:t xml:space="preserve"> </w:t>
            </w:r>
            <w:r>
              <w:rPr>
                <w:rFonts w:ascii="Perpetua Titling MT" w:hAnsi="Perpetua Titling MT"/>
                <w:color w:val="A50021"/>
                <w:sz w:val="52"/>
                <w:szCs w:val="52"/>
              </w:rPr>
              <w:t>U</w:t>
            </w:r>
            <w:r>
              <w:rPr>
                <w:rFonts w:ascii="Perpetua Titling MT" w:hAnsi="Perpetua Titling MT"/>
                <w:color w:val="A50021"/>
                <w:sz w:val="44"/>
                <w:szCs w:val="44"/>
              </w:rPr>
              <w:t>NIVERSITY</w:t>
            </w:r>
          </w:p>
          <w:p w14:paraId="76959FBF" w14:textId="77777777" w:rsidR="004B7540" w:rsidRDefault="004B7540">
            <w:pPr>
              <w:rPr>
                <w:rFonts w:ascii="Perpetua Titling MT" w:hAnsi="Perpetua Titling MT"/>
                <w:color w:val="777777"/>
                <w:sz w:val="20"/>
                <w:szCs w:val="20"/>
              </w:rPr>
            </w:pPr>
            <w:r>
              <w:rPr>
                <w:rFonts w:ascii="Perpetua Titling MT" w:hAnsi="Perpetua Titling MT"/>
                <w:color w:val="777777"/>
                <w:sz w:val="20"/>
                <w:szCs w:val="20"/>
              </w:rPr>
              <w:t>OF SCIENCE AND TECHNOLOGY</w:t>
            </w:r>
          </w:p>
          <w:p w14:paraId="651E6326" w14:textId="77777777" w:rsidR="004B7540" w:rsidRDefault="004B7540">
            <w:pPr>
              <w:rPr>
                <w:color w:val="777777"/>
              </w:rPr>
            </w:pPr>
          </w:p>
          <w:p w14:paraId="59CE9BAB" w14:textId="77777777" w:rsidR="004B7540" w:rsidRDefault="004B7540">
            <w:pPr>
              <w:rPr>
                <w:color w:val="003300"/>
              </w:rPr>
            </w:pPr>
          </w:p>
        </w:tc>
        <w:tc>
          <w:tcPr>
            <w:tcW w:w="3060" w:type="dxa"/>
            <w:hideMark/>
          </w:tcPr>
          <w:p w14:paraId="6636DA6B" w14:textId="77777777" w:rsidR="004B7540" w:rsidRDefault="004B7540">
            <w:pPr>
              <w:spacing w:before="80"/>
              <w:rPr>
                <w:rFonts w:ascii="Perpetua" w:hAnsi="Perpetua"/>
                <w:color w:val="A50021"/>
                <w:sz w:val="20"/>
                <w:szCs w:val="20"/>
              </w:rPr>
            </w:pPr>
            <w:r>
              <w:rPr>
                <w:rFonts w:ascii="Perpetua" w:hAnsi="Perpetua"/>
                <w:color w:val="A50021"/>
                <w:sz w:val="20"/>
                <w:szCs w:val="20"/>
              </w:rPr>
              <w:t>College of Veterinary Medicine</w:t>
            </w:r>
          </w:p>
          <w:p w14:paraId="616618E8" w14:textId="77777777" w:rsidR="004B7540" w:rsidRDefault="004B7540">
            <w:pPr>
              <w:spacing w:before="80"/>
              <w:rPr>
                <w:rFonts w:ascii="Perpetua" w:hAnsi="Perpetua"/>
                <w:color w:val="777777"/>
                <w:sz w:val="20"/>
                <w:szCs w:val="20"/>
              </w:rPr>
            </w:pPr>
            <w:r>
              <w:rPr>
                <w:rFonts w:ascii="Perpetua" w:hAnsi="Perpetua"/>
                <w:color w:val="777777"/>
                <w:sz w:val="20"/>
                <w:szCs w:val="20"/>
              </w:rPr>
              <w:t>Department of Veterinary Pathology</w:t>
            </w:r>
          </w:p>
          <w:p w14:paraId="24D6548C" w14:textId="77777777" w:rsidR="004B7540" w:rsidRDefault="004B7540">
            <w:pPr>
              <w:spacing w:before="80"/>
              <w:rPr>
                <w:rFonts w:ascii="Perpetua" w:hAnsi="Perpetua"/>
                <w:color w:val="777777"/>
                <w:sz w:val="20"/>
                <w:szCs w:val="20"/>
              </w:rPr>
            </w:pPr>
            <w:r>
              <w:rPr>
                <w:rFonts w:ascii="Perpetua" w:hAnsi="Perpetua"/>
                <w:color w:val="777777"/>
                <w:sz w:val="20"/>
                <w:szCs w:val="20"/>
              </w:rPr>
              <w:t>Ames, IA  50011-1134</w:t>
            </w:r>
          </w:p>
          <w:p w14:paraId="4D7657A6" w14:textId="77777777" w:rsidR="004B7540" w:rsidRDefault="004B7540">
            <w:pPr>
              <w:spacing w:before="80"/>
              <w:rPr>
                <w:rFonts w:ascii="Perpetua" w:hAnsi="Perpetua"/>
                <w:color w:val="777777"/>
                <w:sz w:val="20"/>
                <w:szCs w:val="20"/>
              </w:rPr>
            </w:pPr>
            <w:r>
              <w:rPr>
                <w:rFonts w:ascii="Perpetua" w:hAnsi="Perpetua"/>
                <w:color w:val="777777"/>
                <w:sz w:val="20"/>
                <w:szCs w:val="20"/>
              </w:rPr>
              <w:t>515-294-3282</w:t>
            </w:r>
          </w:p>
          <w:p w14:paraId="500D5E82" w14:textId="77777777" w:rsidR="004B7540" w:rsidRDefault="004B7540">
            <w:pPr>
              <w:spacing w:before="80"/>
              <w:rPr>
                <w:rFonts w:ascii="Perpetua" w:hAnsi="Perpetua"/>
                <w:color w:val="333300"/>
                <w:sz w:val="20"/>
                <w:szCs w:val="20"/>
              </w:rPr>
            </w:pPr>
            <w:r>
              <w:rPr>
                <w:rFonts w:ascii="Perpetua" w:hAnsi="Perpetua"/>
                <w:color w:val="777777"/>
                <w:sz w:val="20"/>
                <w:szCs w:val="20"/>
              </w:rPr>
              <w:t>FAX 515-294-5423</w:t>
            </w:r>
          </w:p>
        </w:tc>
      </w:tr>
    </w:tbl>
    <w:p w14:paraId="20256C43" w14:textId="77777777" w:rsidR="004B7540" w:rsidRDefault="004B7540" w:rsidP="004B7540">
      <w:pPr>
        <w:pStyle w:val="Default"/>
        <w:rPr>
          <w:rFonts w:ascii="Arial" w:hAnsi="Arial" w:cs="Arial"/>
          <w:b/>
          <w:bCs/>
          <w:sz w:val="22"/>
          <w:szCs w:val="22"/>
        </w:rPr>
      </w:pPr>
    </w:p>
    <w:p w14:paraId="56B6F6AB" w14:textId="77777777" w:rsidR="004B7540" w:rsidRDefault="004B7540" w:rsidP="004B7540">
      <w:pPr>
        <w:pStyle w:val="Default"/>
        <w:rPr>
          <w:rFonts w:ascii="Arial" w:hAnsi="Arial" w:cs="Arial"/>
          <w:b/>
          <w:bCs/>
          <w:sz w:val="22"/>
          <w:szCs w:val="22"/>
        </w:rPr>
      </w:pPr>
    </w:p>
    <w:p w14:paraId="4421DE08" w14:textId="77777777" w:rsidR="004B7540" w:rsidRDefault="004B7540" w:rsidP="004B7540">
      <w:pPr>
        <w:pStyle w:val="Default"/>
        <w:rPr>
          <w:rFonts w:ascii="Arial" w:hAnsi="Arial" w:cs="Arial"/>
          <w:b/>
          <w:bCs/>
          <w:sz w:val="22"/>
          <w:szCs w:val="22"/>
        </w:rPr>
      </w:pPr>
      <w:r>
        <w:rPr>
          <w:rFonts w:ascii="Arial" w:hAnsi="Arial" w:cs="Arial"/>
          <w:b/>
          <w:bCs/>
          <w:sz w:val="22"/>
          <w:szCs w:val="22"/>
        </w:rPr>
        <w:t xml:space="preserve">Combined Graduate/Residency in Veterinary Pathology Iowa State University </w:t>
      </w:r>
    </w:p>
    <w:p w14:paraId="624F9F90" w14:textId="77777777" w:rsidR="004B7540" w:rsidRDefault="004B7540" w:rsidP="004B7540">
      <w:pPr>
        <w:pStyle w:val="Default"/>
        <w:rPr>
          <w:rFonts w:ascii="Arial" w:hAnsi="Arial" w:cs="Arial"/>
          <w:sz w:val="22"/>
          <w:szCs w:val="22"/>
        </w:rPr>
      </w:pPr>
    </w:p>
    <w:p w14:paraId="23A93C2B" w14:textId="77777777" w:rsidR="004B7540" w:rsidRDefault="004B7540" w:rsidP="004B7540">
      <w:pPr>
        <w:pStyle w:val="Default"/>
        <w:rPr>
          <w:rFonts w:ascii="Arial" w:hAnsi="Arial" w:cs="Arial"/>
          <w:sz w:val="22"/>
          <w:szCs w:val="22"/>
        </w:rPr>
      </w:pPr>
      <w:r>
        <w:rPr>
          <w:rFonts w:ascii="Arial" w:hAnsi="Arial" w:cs="Arial"/>
          <w:b/>
          <w:bCs/>
          <w:sz w:val="22"/>
          <w:szCs w:val="22"/>
        </w:rPr>
        <w:t>Position description:</w:t>
      </w:r>
      <w:r>
        <w:rPr>
          <w:rFonts w:ascii="Arial" w:hAnsi="Arial" w:cs="Arial"/>
          <w:sz w:val="22"/>
          <w:szCs w:val="22"/>
        </w:rPr>
        <w:t xml:space="preserve"> </w:t>
      </w:r>
    </w:p>
    <w:p w14:paraId="2E7603D5" w14:textId="77777777" w:rsidR="004B7540" w:rsidRDefault="004B7540" w:rsidP="004B7540">
      <w:pPr>
        <w:pStyle w:val="Default"/>
        <w:rPr>
          <w:rFonts w:ascii="Arial" w:hAnsi="Arial" w:cs="Arial"/>
          <w:sz w:val="22"/>
          <w:szCs w:val="22"/>
        </w:rPr>
      </w:pPr>
    </w:p>
    <w:p w14:paraId="007DBD6D" w14:textId="77777777" w:rsidR="004B7540" w:rsidRDefault="004B7540" w:rsidP="004B7540">
      <w:pPr>
        <w:pStyle w:val="Default"/>
        <w:ind w:firstLine="720"/>
        <w:rPr>
          <w:rFonts w:ascii="Arial" w:hAnsi="Arial" w:cs="Arial"/>
          <w:sz w:val="22"/>
          <w:szCs w:val="22"/>
        </w:rPr>
      </w:pPr>
      <w:r>
        <w:rPr>
          <w:rFonts w:ascii="Arial" w:hAnsi="Arial" w:cs="Arial"/>
          <w:sz w:val="22"/>
          <w:szCs w:val="22"/>
        </w:rPr>
        <w:t xml:space="preserve">The Department of Veterinary Pathology is happy to announce a candidate search for our combined residency/graduate program. This is a combined residency/graduate program in veterinary anatomic pathology. The ideal candidate is interested in pursuing a career in industry, academia, or diagnostics and will be qualified for this role by attaining board certification in the American College of Veterinary Pathologists and a graduate degree. The ideal candidate is curious about pathology and motivated to better explain pathogenesis beyond our current understanding. </w:t>
      </w:r>
    </w:p>
    <w:p w14:paraId="72D8B72A" w14:textId="77777777" w:rsidR="004B7540" w:rsidRDefault="004B7540" w:rsidP="004B7540">
      <w:pPr>
        <w:pStyle w:val="Default"/>
        <w:ind w:firstLine="720"/>
        <w:rPr>
          <w:rFonts w:ascii="Arial" w:hAnsi="Arial" w:cs="Arial"/>
          <w:sz w:val="22"/>
          <w:szCs w:val="22"/>
        </w:rPr>
      </w:pPr>
    </w:p>
    <w:p w14:paraId="7EF7CBC7" w14:textId="77777777" w:rsidR="004B7540" w:rsidRDefault="004B7540" w:rsidP="004B7540">
      <w:pPr>
        <w:pStyle w:val="Default"/>
        <w:ind w:firstLine="720"/>
        <w:rPr>
          <w:rFonts w:ascii="Arial" w:hAnsi="Arial" w:cs="Arial"/>
          <w:sz w:val="22"/>
          <w:szCs w:val="22"/>
        </w:rPr>
      </w:pPr>
      <w:r>
        <w:rPr>
          <w:rFonts w:ascii="Arial" w:hAnsi="Arial" w:cs="Arial"/>
          <w:sz w:val="22"/>
          <w:szCs w:val="22"/>
        </w:rPr>
        <w:t xml:space="preserve">The Department of Veterinary Pathology is housed in Patterson Hall near the Lloyd Veterinary Medical Center.  Our department includes seven ACVP board-certified anatomic </w:t>
      </w:r>
      <w:proofErr w:type="gramStart"/>
      <w:r>
        <w:rPr>
          <w:rFonts w:ascii="Arial" w:hAnsi="Arial" w:cs="Arial"/>
          <w:sz w:val="22"/>
          <w:szCs w:val="22"/>
        </w:rPr>
        <w:t>pathologist</w:t>
      </w:r>
      <w:proofErr w:type="gramEnd"/>
      <w:r>
        <w:rPr>
          <w:rFonts w:ascii="Arial" w:hAnsi="Arial" w:cs="Arial"/>
          <w:sz w:val="22"/>
          <w:szCs w:val="22"/>
        </w:rPr>
        <w:t xml:space="preserve">, three board-certified clinical pathologists, and two board-certified veterinary parasitologists. The Department of Veterinary Pathology has its own fully operational histopathology laboratory, necropsy floor, clinical pathology laboratory and parasitology service. Our department sees all diagnostic necropsies and biopsies from the Lloyd Veterinary Medical Center and Prairie Meadows Racetrack. We also have a busy diagnostic biopsy service that serves practitioners from all over Iowa and surrounding states. </w:t>
      </w:r>
    </w:p>
    <w:p w14:paraId="035190E6" w14:textId="77777777" w:rsidR="004B7540" w:rsidRDefault="004B7540" w:rsidP="004B7540">
      <w:pPr>
        <w:pStyle w:val="Default"/>
        <w:rPr>
          <w:rFonts w:ascii="Arial" w:hAnsi="Arial" w:cs="Arial"/>
          <w:sz w:val="22"/>
          <w:szCs w:val="22"/>
        </w:rPr>
      </w:pPr>
    </w:p>
    <w:p w14:paraId="6B3087EA" w14:textId="77777777" w:rsidR="004B7540" w:rsidRDefault="004B7540" w:rsidP="004B7540">
      <w:pPr>
        <w:ind w:firstLine="720"/>
        <w:rPr>
          <w:rFonts w:ascii="Arial" w:hAnsi="Arial" w:cs="Arial"/>
          <w:sz w:val="22"/>
          <w:szCs w:val="22"/>
        </w:rPr>
      </w:pPr>
      <w:r>
        <w:rPr>
          <w:rFonts w:ascii="Arial" w:hAnsi="Arial" w:cs="Arial"/>
          <w:sz w:val="22"/>
          <w:szCs w:val="22"/>
        </w:rPr>
        <w:t xml:space="preserve">The goals of the program are to guide trainees to 1) Become an independent diagnostic pathologist 2) Become an independent scientific investigator, and 3) Gain experience in academic didactic and clinical teaching.  Working toward these goals will help the candidate prepare for ACVP board certification and the ability to be a day-one ready pathologist in </w:t>
      </w:r>
      <w:proofErr w:type="gramStart"/>
      <w:r>
        <w:rPr>
          <w:rFonts w:ascii="Arial" w:hAnsi="Arial" w:cs="Arial"/>
          <w:sz w:val="22"/>
          <w:szCs w:val="22"/>
        </w:rPr>
        <w:t>academia</w:t>
      </w:r>
      <w:proofErr w:type="gramEnd"/>
      <w:r>
        <w:rPr>
          <w:rFonts w:ascii="Arial" w:hAnsi="Arial" w:cs="Arial"/>
          <w:sz w:val="22"/>
          <w:szCs w:val="22"/>
        </w:rPr>
        <w:t>, research &amp; industry, or diagnostic pathology service.  Expected effort during the program will be towards graduate research, didactic and clinical teaching, and diagnostic service.</w:t>
      </w:r>
    </w:p>
    <w:p w14:paraId="3FDB1D56" w14:textId="77777777" w:rsidR="004B7540" w:rsidRDefault="004B7540" w:rsidP="004B7540">
      <w:pPr>
        <w:ind w:firstLine="720"/>
        <w:rPr>
          <w:rFonts w:ascii="Arial" w:hAnsi="Arial" w:cs="Arial"/>
          <w:sz w:val="22"/>
          <w:szCs w:val="22"/>
        </w:rPr>
      </w:pPr>
    </w:p>
    <w:p w14:paraId="54014A6D" w14:textId="77777777" w:rsidR="004B7540" w:rsidRDefault="004B7540" w:rsidP="004B7540">
      <w:pPr>
        <w:ind w:firstLine="720"/>
        <w:rPr>
          <w:rFonts w:ascii="Arial" w:hAnsi="Arial" w:cs="Arial"/>
          <w:sz w:val="22"/>
          <w:szCs w:val="22"/>
        </w:rPr>
      </w:pPr>
      <w:r>
        <w:rPr>
          <w:rFonts w:ascii="Arial" w:hAnsi="Arial" w:cs="Arial"/>
          <w:sz w:val="22"/>
          <w:szCs w:val="22"/>
        </w:rPr>
        <w:t>Acceptance into a combined graduate/residency program is dependent on acceptance by the ISU Graduate College (</w:t>
      </w:r>
      <w:hyperlink r:id="rId4" w:history="1">
        <w:r>
          <w:rPr>
            <w:rStyle w:val="Hyperlink"/>
            <w:rFonts w:ascii="Arial" w:hAnsi="Arial" w:cs="Arial"/>
            <w:sz w:val="22"/>
            <w:szCs w:val="22"/>
          </w:rPr>
          <w:t>https://www.grad-college.iastate.edu</w:t>
        </w:r>
      </w:hyperlink>
      <w:r>
        <w:rPr>
          <w:rFonts w:ascii="Arial" w:hAnsi="Arial" w:cs="Arial"/>
          <w:sz w:val="22"/>
          <w:szCs w:val="22"/>
        </w:rPr>
        <w:t xml:space="preserve">). A graduate assistant stipend with benefits is provided for this graduate research assistant position (50%; university guideline approximately 20 hours per week spent on assistantship duties = research and teaching) with coursework and required residency training (50%) for a full-time work schedule year-round (12 months). </w:t>
      </w:r>
    </w:p>
    <w:p w14:paraId="50911DCD" w14:textId="77777777" w:rsidR="004B7540" w:rsidRDefault="004B7540" w:rsidP="004B7540">
      <w:pPr>
        <w:ind w:firstLine="720"/>
        <w:rPr>
          <w:rFonts w:ascii="Arial" w:hAnsi="Arial" w:cs="Arial"/>
          <w:sz w:val="22"/>
          <w:szCs w:val="22"/>
        </w:rPr>
      </w:pPr>
    </w:p>
    <w:p w14:paraId="6A311205" w14:textId="77777777" w:rsidR="004B7540" w:rsidRDefault="004B7540" w:rsidP="004B7540">
      <w:pPr>
        <w:ind w:firstLine="720"/>
        <w:rPr>
          <w:rFonts w:ascii="Arial" w:hAnsi="Arial" w:cs="Arial"/>
          <w:sz w:val="22"/>
          <w:szCs w:val="22"/>
        </w:rPr>
      </w:pPr>
      <w:r>
        <w:rPr>
          <w:rFonts w:ascii="Arial" w:hAnsi="Arial" w:cs="Arial"/>
          <w:sz w:val="22"/>
          <w:szCs w:val="22"/>
        </w:rPr>
        <w:t>Teaching opportunities exist in the 1</w:t>
      </w:r>
      <w:r>
        <w:rPr>
          <w:rFonts w:ascii="Arial" w:hAnsi="Arial" w:cs="Arial"/>
          <w:sz w:val="22"/>
          <w:szCs w:val="22"/>
          <w:vertAlign w:val="superscript"/>
        </w:rPr>
        <w:t>st</w:t>
      </w:r>
      <w:r>
        <w:rPr>
          <w:rFonts w:ascii="Arial" w:hAnsi="Arial" w:cs="Arial"/>
          <w:sz w:val="22"/>
          <w:szCs w:val="22"/>
        </w:rPr>
        <w:t>, 2</w:t>
      </w:r>
      <w:r>
        <w:rPr>
          <w:rFonts w:ascii="Arial" w:hAnsi="Arial" w:cs="Arial"/>
          <w:sz w:val="22"/>
          <w:szCs w:val="22"/>
          <w:vertAlign w:val="superscript"/>
        </w:rPr>
        <w:t>nd</w:t>
      </w:r>
      <w:r>
        <w:rPr>
          <w:rFonts w:ascii="Arial" w:hAnsi="Arial" w:cs="Arial"/>
          <w:sz w:val="22"/>
          <w:szCs w:val="22"/>
        </w:rPr>
        <w:t>, and 4</w:t>
      </w:r>
      <w:r>
        <w:rPr>
          <w:rFonts w:ascii="Arial" w:hAnsi="Arial" w:cs="Arial"/>
          <w:sz w:val="22"/>
          <w:szCs w:val="22"/>
          <w:vertAlign w:val="superscript"/>
        </w:rPr>
        <w:t>th</w:t>
      </w:r>
      <w:r>
        <w:rPr>
          <w:rFonts w:ascii="Arial" w:hAnsi="Arial" w:cs="Arial"/>
          <w:sz w:val="22"/>
          <w:szCs w:val="22"/>
        </w:rPr>
        <w:t xml:space="preserve"> year professional veterinary curriculum. Each resident will gain teaching experience in the 1</w:t>
      </w:r>
      <w:r>
        <w:rPr>
          <w:rFonts w:ascii="Arial" w:hAnsi="Arial" w:cs="Arial"/>
          <w:sz w:val="22"/>
          <w:szCs w:val="22"/>
          <w:vertAlign w:val="superscript"/>
        </w:rPr>
        <w:t>st</w:t>
      </w:r>
      <w:r>
        <w:rPr>
          <w:rFonts w:ascii="Arial" w:hAnsi="Arial" w:cs="Arial"/>
          <w:sz w:val="22"/>
          <w:szCs w:val="22"/>
        </w:rPr>
        <w:t xml:space="preserve"> year (general pathology) and 2</w:t>
      </w:r>
      <w:r>
        <w:rPr>
          <w:rFonts w:ascii="Arial" w:hAnsi="Arial" w:cs="Arial"/>
          <w:sz w:val="22"/>
          <w:szCs w:val="22"/>
          <w:vertAlign w:val="superscript"/>
        </w:rPr>
        <w:t>nd</w:t>
      </w:r>
      <w:r>
        <w:rPr>
          <w:rFonts w:ascii="Arial" w:hAnsi="Arial" w:cs="Arial"/>
          <w:sz w:val="22"/>
          <w:szCs w:val="22"/>
        </w:rPr>
        <w:t xml:space="preserve"> year (systemic pathology) courses as a teaching assistant.  Additionally, each resident is expected to assist 4</w:t>
      </w:r>
      <w:r>
        <w:rPr>
          <w:rFonts w:ascii="Arial" w:hAnsi="Arial" w:cs="Arial"/>
          <w:sz w:val="22"/>
          <w:szCs w:val="22"/>
          <w:vertAlign w:val="superscript"/>
        </w:rPr>
        <w:t>th</w:t>
      </w:r>
      <w:r>
        <w:rPr>
          <w:rFonts w:ascii="Arial" w:hAnsi="Arial" w:cs="Arial"/>
          <w:sz w:val="22"/>
          <w:szCs w:val="22"/>
        </w:rPr>
        <w:t xml:space="preserve"> year professional veterinary students while on our diagnostic necropsy service. </w:t>
      </w:r>
    </w:p>
    <w:p w14:paraId="778D2DC5" w14:textId="77777777" w:rsidR="004B7540" w:rsidRDefault="004B7540" w:rsidP="004B7540">
      <w:pPr>
        <w:ind w:firstLine="720"/>
        <w:rPr>
          <w:rFonts w:ascii="Arial" w:hAnsi="Arial" w:cs="Arial"/>
          <w:sz w:val="22"/>
          <w:szCs w:val="22"/>
        </w:rPr>
      </w:pPr>
    </w:p>
    <w:p w14:paraId="7E21C43E" w14:textId="77777777" w:rsidR="004B7540" w:rsidRDefault="004B7540" w:rsidP="004B7540">
      <w:pPr>
        <w:ind w:firstLine="720"/>
        <w:rPr>
          <w:rFonts w:ascii="Arial" w:hAnsi="Arial" w:cs="Arial"/>
          <w:sz w:val="22"/>
          <w:szCs w:val="22"/>
        </w:rPr>
      </w:pPr>
      <w:r>
        <w:rPr>
          <w:rFonts w:ascii="Arial" w:hAnsi="Arial" w:cs="Arial"/>
          <w:sz w:val="22"/>
          <w:szCs w:val="22"/>
        </w:rPr>
        <w:lastRenderedPageBreak/>
        <w:t xml:space="preserve">Concurrent progression on a research project is expected. The opportunity exists to collaborate with pathologists in the Departments of Veterinary Pathology, Microbiology and Veterinary Preventative Medicine, Veterinary Diagnostic and Production Animal Medicine, and Veterinary Clinical Sciences. Interdepartmental collaboration with researchers housed outside of these departments at Iowa State University is also possible.  Research opportunities exist with researchers and pathologists at Federal laboratories located in Ames, such as USDA-ARS National Animal Disease Center and National Veterinary Laboratory Services. Two medical colleges are nearby (University of Iowa, Iowa City and Des Moines University, Des Moines). </w:t>
      </w:r>
    </w:p>
    <w:p w14:paraId="70726B18" w14:textId="77777777" w:rsidR="004B7540" w:rsidRDefault="004B7540" w:rsidP="004B7540">
      <w:pPr>
        <w:rPr>
          <w:rFonts w:ascii="Arial" w:hAnsi="Arial" w:cs="Arial"/>
          <w:sz w:val="22"/>
          <w:szCs w:val="22"/>
        </w:rPr>
      </w:pPr>
    </w:p>
    <w:p w14:paraId="70835933" w14:textId="77777777" w:rsidR="004B7540" w:rsidRDefault="004B7540" w:rsidP="004B7540">
      <w:pPr>
        <w:ind w:firstLine="720"/>
        <w:rPr>
          <w:rFonts w:ascii="Arial" w:hAnsi="Arial" w:cs="Arial"/>
          <w:sz w:val="22"/>
          <w:szCs w:val="22"/>
        </w:rPr>
      </w:pPr>
      <w:r>
        <w:rPr>
          <w:rFonts w:ascii="Arial" w:hAnsi="Arial" w:cs="Arial"/>
          <w:sz w:val="22"/>
          <w:szCs w:val="22"/>
        </w:rPr>
        <w:t xml:space="preserve">All residency training and diagnostic service will be carried out under the supervision of a board-certified pathologist. Combined resident/degree candidates are expected to complete a minimum of 50 weeks of diagnostic service within the first 3 years of the combined program in addition to attending all required weekly rounds and seminars. Candidates enrolled in a concurrent PhD program can potentially adjust their service weeks over a 5- to 6- year period to better fit the PhD work. Candidates enrolled in a concurrent MS must complete their </w:t>
      </w:r>
      <w:proofErr w:type="gramStart"/>
      <w:r>
        <w:rPr>
          <w:rFonts w:ascii="Arial" w:hAnsi="Arial" w:cs="Arial"/>
          <w:sz w:val="22"/>
          <w:szCs w:val="22"/>
        </w:rPr>
        <w:t>service weeks</w:t>
      </w:r>
      <w:proofErr w:type="gramEnd"/>
      <w:r>
        <w:rPr>
          <w:rFonts w:ascii="Arial" w:hAnsi="Arial" w:cs="Arial"/>
          <w:sz w:val="22"/>
          <w:szCs w:val="22"/>
        </w:rPr>
        <w:t xml:space="preserve"> within a 3- to 4- year period. Each resident will spend 50% of their service weeks on necropsy </w:t>
      </w:r>
      <w:proofErr w:type="gramStart"/>
      <w:r>
        <w:rPr>
          <w:rFonts w:ascii="Arial" w:hAnsi="Arial" w:cs="Arial"/>
          <w:sz w:val="22"/>
          <w:szCs w:val="22"/>
        </w:rPr>
        <w:t>service</w:t>
      </w:r>
      <w:proofErr w:type="gramEnd"/>
      <w:r>
        <w:rPr>
          <w:rFonts w:ascii="Arial" w:hAnsi="Arial" w:cs="Arial"/>
          <w:sz w:val="22"/>
          <w:szCs w:val="22"/>
        </w:rPr>
        <w:t xml:space="preserve"> and 50% on biopsy </w:t>
      </w:r>
      <w:proofErr w:type="gramStart"/>
      <w:r>
        <w:rPr>
          <w:rFonts w:ascii="Arial" w:hAnsi="Arial" w:cs="Arial"/>
          <w:sz w:val="22"/>
          <w:szCs w:val="22"/>
        </w:rPr>
        <w:t>service</w:t>
      </w:r>
      <w:proofErr w:type="gramEnd"/>
      <w:r>
        <w:rPr>
          <w:rFonts w:ascii="Arial" w:hAnsi="Arial" w:cs="Arial"/>
          <w:sz w:val="22"/>
          <w:szCs w:val="22"/>
        </w:rPr>
        <w:t xml:space="preserve">. The benchmarks of this residency training program may adjust to meet the minimum required for ACVP standard track training. Advancement in the residency training program will be based on the number of service weeks/diagnostic cases completed, performance with diagnostic case coordination, performance in specialties seminars, interaction with students/clients, and performance on biannually administered mock examinations.  </w:t>
      </w:r>
    </w:p>
    <w:p w14:paraId="7A01DF80" w14:textId="77777777" w:rsidR="004B7540" w:rsidRDefault="004B7540" w:rsidP="004B7540">
      <w:pPr>
        <w:rPr>
          <w:rFonts w:ascii="Arial" w:hAnsi="Arial" w:cs="Arial"/>
          <w:sz w:val="22"/>
          <w:szCs w:val="22"/>
        </w:rPr>
      </w:pPr>
    </w:p>
    <w:p w14:paraId="34E839F2" w14:textId="77777777" w:rsidR="004B7540" w:rsidRDefault="004B7540" w:rsidP="004B7540">
      <w:pPr>
        <w:rPr>
          <w:rFonts w:ascii="Arial" w:hAnsi="Arial" w:cs="Arial"/>
          <w:sz w:val="22"/>
          <w:szCs w:val="22"/>
        </w:rPr>
      </w:pPr>
      <w:r>
        <w:rPr>
          <w:rFonts w:ascii="Arial" w:hAnsi="Arial" w:cs="Arial"/>
          <w:b/>
          <w:bCs/>
          <w:sz w:val="22"/>
          <w:szCs w:val="22"/>
        </w:rPr>
        <w:t>Required Qualifications:</w:t>
      </w:r>
      <w:r>
        <w:rPr>
          <w:rFonts w:ascii="Arial" w:hAnsi="Arial" w:cs="Arial"/>
          <w:sz w:val="22"/>
          <w:szCs w:val="22"/>
        </w:rPr>
        <w:t xml:space="preserve"> DVM or equivalent degree from an AVMA listed university, with qualifying scores on English proficiency exams that will satisfy the ISU Graduate College admissions requirements. (</w:t>
      </w:r>
      <w:hyperlink r:id="rId5" w:history="1">
        <w:r>
          <w:rPr>
            <w:rStyle w:val="Hyperlink"/>
            <w:rFonts w:ascii="Arial" w:hAnsi="Arial" w:cs="Arial"/>
            <w:sz w:val="22"/>
            <w:szCs w:val="22"/>
          </w:rPr>
          <w:t>https://www.grad-college.iastate.edu/future/english-requirements</w:t>
        </w:r>
      </w:hyperlink>
      <w:r>
        <w:rPr>
          <w:rFonts w:ascii="Arial" w:hAnsi="Arial" w:cs="Arial"/>
          <w:sz w:val="22"/>
          <w:szCs w:val="22"/>
        </w:rPr>
        <w:t xml:space="preserve">) </w:t>
      </w:r>
    </w:p>
    <w:p w14:paraId="4C03C9E9" w14:textId="77777777" w:rsidR="004B7540" w:rsidRDefault="004B7540" w:rsidP="004B7540">
      <w:pPr>
        <w:rPr>
          <w:rFonts w:ascii="Arial" w:hAnsi="Arial" w:cs="Arial"/>
          <w:sz w:val="22"/>
          <w:szCs w:val="22"/>
        </w:rPr>
      </w:pPr>
    </w:p>
    <w:p w14:paraId="4865D70C" w14:textId="77777777" w:rsidR="004B7540" w:rsidRDefault="004B7540" w:rsidP="004B7540">
      <w:pPr>
        <w:rPr>
          <w:rFonts w:ascii="Arial" w:hAnsi="Arial" w:cs="Arial"/>
          <w:sz w:val="22"/>
          <w:szCs w:val="22"/>
        </w:rPr>
      </w:pPr>
      <w:r>
        <w:rPr>
          <w:rFonts w:ascii="Arial" w:hAnsi="Arial" w:cs="Arial"/>
          <w:b/>
          <w:bCs/>
          <w:sz w:val="22"/>
          <w:szCs w:val="22"/>
        </w:rPr>
        <w:t>Preferred Qualifications</w:t>
      </w:r>
      <w:proofErr w:type="gramStart"/>
      <w:r>
        <w:rPr>
          <w:rFonts w:ascii="Arial" w:hAnsi="Arial" w:cs="Arial"/>
          <w:b/>
          <w:bCs/>
          <w:sz w:val="22"/>
          <w:szCs w:val="22"/>
        </w:rPr>
        <w:t>:</w:t>
      </w:r>
      <w:r>
        <w:rPr>
          <w:rFonts w:ascii="Arial" w:hAnsi="Arial" w:cs="Arial"/>
          <w:sz w:val="22"/>
          <w:szCs w:val="22"/>
        </w:rPr>
        <w:t xml:space="preserve">  veterinary</w:t>
      </w:r>
      <w:proofErr w:type="gramEnd"/>
      <w:r>
        <w:rPr>
          <w:rFonts w:ascii="Arial" w:hAnsi="Arial" w:cs="Arial"/>
          <w:sz w:val="22"/>
          <w:szCs w:val="22"/>
        </w:rPr>
        <w:t xml:space="preserve"> practice experience, prior experience in teaching or research </w:t>
      </w:r>
    </w:p>
    <w:p w14:paraId="05F7B451" w14:textId="77777777" w:rsidR="004B7540" w:rsidRDefault="004B7540" w:rsidP="004B7540">
      <w:pPr>
        <w:rPr>
          <w:rFonts w:ascii="Arial" w:hAnsi="Arial" w:cs="Arial"/>
          <w:sz w:val="22"/>
          <w:szCs w:val="22"/>
        </w:rPr>
      </w:pPr>
    </w:p>
    <w:p w14:paraId="0ACD2972" w14:textId="77777777" w:rsidR="004B7540" w:rsidRDefault="004B7540" w:rsidP="004B7540">
      <w:pPr>
        <w:rPr>
          <w:rFonts w:ascii="Arial" w:hAnsi="Arial" w:cs="Arial"/>
          <w:sz w:val="22"/>
          <w:szCs w:val="22"/>
        </w:rPr>
      </w:pPr>
      <w:r>
        <w:rPr>
          <w:rFonts w:ascii="Arial" w:hAnsi="Arial" w:cs="Arial"/>
          <w:b/>
          <w:bCs/>
          <w:sz w:val="22"/>
          <w:szCs w:val="22"/>
        </w:rPr>
        <w:t>Proposed Start Date</w:t>
      </w:r>
      <w:proofErr w:type="gramStart"/>
      <w:r>
        <w:rPr>
          <w:rFonts w:ascii="Arial" w:hAnsi="Arial" w:cs="Arial"/>
          <w:b/>
          <w:bCs/>
          <w:sz w:val="22"/>
          <w:szCs w:val="22"/>
        </w:rPr>
        <w:t>:</w:t>
      </w:r>
      <w:r>
        <w:rPr>
          <w:rFonts w:ascii="Arial" w:hAnsi="Arial" w:cs="Arial"/>
          <w:sz w:val="22"/>
          <w:szCs w:val="22"/>
        </w:rPr>
        <w:t xml:space="preserve">  7</w:t>
      </w:r>
      <w:proofErr w:type="gramEnd"/>
      <w:r>
        <w:rPr>
          <w:rFonts w:ascii="Arial" w:hAnsi="Arial" w:cs="Arial"/>
          <w:sz w:val="22"/>
          <w:szCs w:val="22"/>
        </w:rPr>
        <w:t>/1/2026</w:t>
      </w:r>
    </w:p>
    <w:p w14:paraId="7BBBBFB8" w14:textId="77777777" w:rsidR="004B7540" w:rsidRDefault="004B7540" w:rsidP="004B7540">
      <w:pPr>
        <w:rPr>
          <w:rFonts w:ascii="Arial" w:hAnsi="Arial" w:cs="Arial"/>
          <w:sz w:val="22"/>
          <w:szCs w:val="22"/>
        </w:rPr>
      </w:pPr>
    </w:p>
    <w:p w14:paraId="6CB6F6B8" w14:textId="77777777" w:rsidR="004B7540" w:rsidRDefault="004B7540" w:rsidP="004B7540">
      <w:pPr>
        <w:rPr>
          <w:rFonts w:ascii="Arial" w:hAnsi="Arial" w:cs="Arial"/>
          <w:b/>
          <w:bCs/>
          <w:sz w:val="22"/>
          <w:szCs w:val="22"/>
        </w:rPr>
      </w:pPr>
      <w:r>
        <w:rPr>
          <w:rFonts w:ascii="Arial" w:hAnsi="Arial" w:cs="Arial"/>
          <w:b/>
          <w:bCs/>
          <w:sz w:val="22"/>
          <w:szCs w:val="22"/>
        </w:rPr>
        <w:t xml:space="preserve">Required materials for application: </w:t>
      </w:r>
    </w:p>
    <w:p w14:paraId="4223DADE" w14:textId="77777777" w:rsidR="004B7540" w:rsidRDefault="004B7540" w:rsidP="004B7540">
      <w:pPr>
        <w:rPr>
          <w:rFonts w:ascii="Arial" w:hAnsi="Arial" w:cs="Arial"/>
          <w:sz w:val="22"/>
          <w:szCs w:val="22"/>
        </w:rPr>
      </w:pPr>
      <w:r>
        <w:rPr>
          <w:rFonts w:ascii="Arial" w:hAnsi="Arial" w:cs="Arial"/>
          <w:sz w:val="22"/>
          <w:szCs w:val="22"/>
        </w:rPr>
        <w:t>1.</w:t>
      </w:r>
      <w:r>
        <w:rPr>
          <w:rFonts w:ascii="Arial" w:hAnsi="Arial" w:cs="Arial"/>
          <w:sz w:val="22"/>
          <w:szCs w:val="22"/>
        </w:rPr>
        <w:tab/>
        <w:t>CV</w:t>
      </w:r>
    </w:p>
    <w:p w14:paraId="74905162" w14:textId="77777777" w:rsidR="004B7540" w:rsidRDefault="004B7540" w:rsidP="004B7540">
      <w:pPr>
        <w:rPr>
          <w:rFonts w:ascii="Arial" w:hAnsi="Arial" w:cs="Arial"/>
          <w:sz w:val="22"/>
          <w:szCs w:val="22"/>
        </w:rPr>
      </w:pPr>
      <w:r>
        <w:rPr>
          <w:rFonts w:ascii="Arial" w:hAnsi="Arial" w:cs="Arial"/>
          <w:sz w:val="22"/>
          <w:szCs w:val="22"/>
        </w:rPr>
        <w:t>2.</w:t>
      </w:r>
      <w:r>
        <w:rPr>
          <w:rFonts w:ascii="Arial" w:hAnsi="Arial" w:cs="Arial"/>
          <w:sz w:val="22"/>
          <w:szCs w:val="22"/>
        </w:rPr>
        <w:tab/>
        <w:t xml:space="preserve">Personal statement expressing career goals and interest in production animal pathology </w:t>
      </w:r>
    </w:p>
    <w:p w14:paraId="5F8F1B87" w14:textId="77777777" w:rsidR="004B7540" w:rsidRDefault="004B7540" w:rsidP="004B7540">
      <w:pPr>
        <w:rPr>
          <w:rFonts w:ascii="Arial" w:hAnsi="Arial" w:cs="Arial"/>
          <w:sz w:val="22"/>
          <w:szCs w:val="22"/>
        </w:rPr>
      </w:pPr>
      <w:r>
        <w:rPr>
          <w:rFonts w:ascii="Arial" w:hAnsi="Arial" w:cs="Arial"/>
          <w:sz w:val="22"/>
          <w:szCs w:val="22"/>
        </w:rPr>
        <w:t>3.</w:t>
      </w:r>
      <w:r>
        <w:rPr>
          <w:rFonts w:ascii="Arial" w:hAnsi="Arial" w:cs="Arial"/>
          <w:sz w:val="22"/>
          <w:szCs w:val="22"/>
        </w:rPr>
        <w:tab/>
        <w:t>Transcript from veterinary college</w:t>
      </w:r>
    </w:p>
    <w:p w14:paraId="101FFEDC" w14:textId="77777777" w:rsidR="004B7540" w:rsidRDefault="004B7540" w:rsidP="004B7540">
      <w:pPr>
        <w:rPr>
          <w:rFonts w:ascii="Arial" w:hAnsi="Arial" w:cs="Arial"/>
          <w:sz w:val="22"/>
          <w:szCs w:val="22"/>
        </w:rPr>
      </w:pPr>
      <w:r>
        <w:rPr>
          <w:rFonts w:ascii="Arial" w:hAnsi="Arial" w:cs="Arial"/>
          <w:sz w:val="22"/>
          <w:szCs w:val="22"/>
        </w:rPr>
        <w:t>4.</w:t>
      </w:r>
      <w:r>
        <w:rPr>
          <w:rFonts w:ascii="Arial" w:hAnsi="Arial" w:cs="Arial"/>
          <w:sz w:val="22"/>
          <w:szCs w:val="22"/>
        </w:rPr>
        <w:tab/>
        <w:t xml:space="preserve">Please have three references send letters to </w:t>
      </w:r>
      <w:hyperlink r:id="rId6" w:history="1">
        <w:r>
          <w:rPr>
            <w:rStyle w:val="Hyperlink"/>
            <w:rFonts w:ascii="Arial" w:hAnsi="Arial" w:cs="Arial"/>
            <w:sz w:val="22"/>
            <w:szCs w:val="22"/>
          </w:rPr>
          <w:t>supuncd@iastate.edu</w:t>
        </w:r>
      </w:hyperlink>
      <w:r>
        <w:rPr>
          <w:rFonts w:ascii="Arial" w:hAnsi="Arial" w:cs="Arial"/>
          <w:sz w:val="22"/>
          <w:szCs w:val="22"/>
        </w:rPr>
        <w:t xml:space="preserve"> </w:t>
      </w:r>
    </w:p>
    <w:p w14:paraId="3680F838" w14:textId="77777777" w:rsidR="004B7540" w:rsidRDefault="004B7540" w:rsidP="004B7540">
      <w:pPr>
        <w:rPr>
          <w:rFonts w:ascii="Arial" w:hAnsi="Arial" w:cs="Arial"/>
          <w:sz w:val="22"/>
          <w:szCs w:val="22"/>
        </w:rPr>
      </w:pPr>
    </w:p>
    <w:p w14:paraId="0CBF3BF6" w14:textId="77777777" w:rsidR="004B7540" w:rsidRDefault="004B7540" w:rsidP="004B7540">
      <w:pPr>
        <w:rPr>
          <w:rFonts w:ascii="Arial" w:hAnsi="Arial" w:cs="Arial"/>
          <w:sz w:val="22"/>
          <w:szCs w:val="22"/>
        </w:rPr>
      </w:pPr>
      <w:r>
        <w:rPr>
          <w:rFonts w:ascii="Arial" w:hAnsi="Arial" w:cs="Arial"/>
          <w:sz w:val="22"/>
          <w:szCs w:val="22"/>
        </w:rPr>
        <w:t xml:space="preserve">We will accept applications through November 4, 2025  </w:t>
      </w:r>
    </w:p>
    <w:p w14:paraId="1F6C0803" w14:textId="77777777" w:rsidR="004B7540" w:rsidRDefault="004B7540" w:rsidP="004B7540">
      <w:pPr>
        <w:rPr>
          <w:rFonts w:ascii="Arial" w:hAnsi="Arial" w:cs="Arial"/>
          <w:sz w:val="22"/>
          <w:szCs w:val="22"/>
        </w:rPr>
      </w:pPr>
    </w:p>
    <w:p w14:paraId="0E7C250C" w14:textId="77777777" w:rsidR="004B7540" w:rsidRDefault="004B7540" w:rsidP="004B7540">
      <w:pPr>
        <w:rPr>
          <w:rFonts w:ascii="Arial" w:hAnsi="Arial" w:cs="Arial"/>
          <w:sz w:val="22"/>
          <w:szCs w:val="22"/>
        </w:rPr>
      </w:pPr>
      <w:r>
        <w:rPr>
          <w:rFonts w:ascii="Arial" w:hAnsi="Arial" w:cs="Arial"/>
          <w:sz w:val="22"/>
          <w:szCs w:val="22"/>
        </w:rPr>
        <w:t xml:space="preserve">Please send application materials to: </w:t>
      </w:r>
      <w:hyperlink r:id="rId7" w:history="1">
        <w:r>
          <w:rPr>
            <w:rStyle w:val="Hyperlink"/>
            <w:rFonts w:ascii="Arial" w:hAnsi="Arial" w:cs="Arial"/>
            <w:sz w:val="22"/>
            <w:szCs w:val="22"/>
          </w:rPr>
          <w:t>supuncd@iastate.edu</w:t>
        </w:r>
      </w:hyperlink>
    </w:p>
    <w:p w14:paraId="4BA5FB8D" w14:textId="77777777" w:rsidR="004B7540" w:rsidRDefault="004B7540" w:rsidP="004B7540">
      <w:pPr>
        <w:rPr>
          <w:rFonts w:ascii="Arial" w:hAnsi="Arial" w:cs="Arial"/>
          <w:sz w:val="22"/>
          <w:szCs w:val="22"/>
        </w:rPr>
      </w:pPr>
    </w:p>
    <w:p w14:paraId="39B020EC" w14:textId="77777777" w:rsidR="004B7540" w:rsidRDefault="004B7540" w:rsidP="004B7540">
      <w:pPr>
        <w:rPr>
          <w:rFonts w:ascii="Arial" w:hAnsi="Arial" w:cs="Arial"/>
          <w:sz w:val="22"/>
          <w:szCs w:val="22"/>
        </w:rPr>
      </w:pPr>
      <w:r>
        <w:rPr>
          <w:rFonts w:ascii="Arial" w:hAnsi="Arial" w:cs="Arial"/>
          <w:sz w:val="22"/>
          <w:szCs w:val="22"/>
        </w:rPr>
        <w:t xml:space="preserve">Please contact </w:t>
      </w:r>
      <w:hyperlink r:id="rId8" w:history="1">
        <w:r>
          <w:rPr>
            <w:rStyle w:val="Hyperlink"/>
            <w:rFonts w:ascii="Arial" w:hAnsi="Arial" w:cs="Arial"/>
            <w:sz w:val="22"/>
            <w:szCs w:val="22"/>
          </w:rPr>
          <w:t>afales@iastate.edu</w:t>
        </w:r>
      </w:hyperlink>
      <w:r>
        <w:rPr>
          <w:rFonts w:ascii="Arial" w:hAnsi="Arial" w:cs="Arial"/>
          <w:sz w:val="22"/>
          <w:szCs w:val="22"/>
        </w:rPr>
        <w:t xml:space="preserve"> and/or </w:t>
      </w:r>
      <w:hyperlink r:id="rId9" w:history="1">
        <w:r>
          <w:rPr>
            <w:rStyle w:val="Hyperlink"/>
          </w:rPr>
          <w:t>lisauhl</w:t>
        </w:r>
        <w:r>
          <w:rPr>
            <w:rStyle w:val="Hyperlink"/>
            <w:rFonts w:ascii="Arial" w:hAnsi="Arial" w:cs="Arial"/>
            <w:sz w:val="22"/>
            <w:szCs w:val="22"/>
          </w:rPr>
          <w:t>@iastate.edu</w:t>
        </w:r>
      </w:hyperlink>
      <w:r>
        <w:rPr>
          <w:rFonts w:ascii="Arial" w:hAnsi="Arial" w:cs="Arial"/>
          <w:sz w:val="22"/>
          <w:szCs w:val="22"/>
        </w:rPr>
        <w:t xml:space="preserve"> with questions regarding the position.  </w:t>
      </w:r>
    </w:p>
    <w:p w14:paraId="34EBC943" w14:textId="77777777" w:rsidR="004B7540" w:rsidRDefault="004B7540" w:rsidP="004B7540">
      <w:pPr>
        <w:rPr>
          <w:rFonts w:ascii="Arial" w:hAnsi="Arial" w:cs="Arial"/>
          <w:kern w:val="0"/>
          <w:sz w:val="22"/>
          <w:szCs w:val="22"/>
          <w14:ligatures w14:val="none"/>
        </w:rPr>
        <w:sectPr w:rsidR="004B7540" w:rsidSect="004B7540">
          <w:pgSz w:w="12240" w:h="15840"/>
          <w:pgMar w:top="1440" w:right="1440" w:bottom="1440" w:left="1440" w:header="720" w:footer="720" w:gutter="0"/>
          <w:cols w:space="720"/>
        </w:sectPr>
      </w:pPr>
    </w:p>
    <w:p w14:paraId="5494ECC6" w14:textId="77777777" w:rsidR="004B7540" w:rsidRDefault="004B7540" w:rsidP="004B7540">
      <w:pPr>
        <w:rPr>
          <w:rFonts w:ascii="Arial" w:hAnsi="Arial" w:cs="Arial"/>
          <w:sz w:val="22"/>
          <w:szCs w:val="22"/>
        </w:rPr>
      </w:pPr>
    </w:p>
    <w:p w14:paraId="704C552C" w14:textId="77777777" w:rsidR="004B7540" w:rsidRDefault="004B7540" w:rsidP="004B7540">
      <w:pPr>
        <w:rPr>
          <w:rFonts w:ascii="Arial" w:hAnsi="Arial" w:cs="Arial"/>
          <w:sz w:val="22"/>
          <w:szCs w:val="22"/>
        </w:rPr>
      </w:pPr>
      <w:r>
        <w:rPr>
          <w:rFonts w:ascii="Arial" w:hAnsi="Arial" w:cs="Arial"/>
          <w:sz w:val="22"/>
          <w:szCs w:val="22"/>
        </w:rPr>
        <w:t>Lisa Uhl DVM, PhD, DACVP</w:t>
      </w:r>
    </w:p>
    <w:p w14:paraId="3B6C72BE" w14:textId="77777777" w:rsidR="004B7540" w:rsidRDefault="004B7540" w:rsidP="004B7540">
      <w:pPr>
        <w:rPr>
          <w:rFonts w:ascii="Arial" w:hAnsi="Arial" w:cs="Arial"/>
          <w:sz w:val="22"/>
          <w:szCs w:val="22"/>
        </w:rPr>
      </w:pPr>
      <w:r>
        <w:rPr>
          <w:rFonts w:ascii="Arial" w:hAnsi="Arial" w:cs="Arial"/>
          <w:sz w:val="22"/>
          <w:szCs w:val="22"/>
        </w:rPr>
        <w:t>Clinical Assistant Professor</w:t>
      </w:r>
    </w:p>
    <w:p w14:paraId="4A7AC34E" w14:textId="77777777" w:rsidR="004B7540" w:rsidRDefault="004B7540" w:rsidP="004B7540">
      <w:pPr>
        <w:rPr>
          <w:rFonts w:ascii="Arial" w:hAnsi="Arial" w:cs="Arial"/>
          <w:sz w:val="22"/>
          <w:szCs w:val="22"/>
        </w:rPr>
      </w:pPr>
      <w:proofErr w:type="gramStart"/>
      <w:r>
        <w:rPr>
          <w:rFonts w:ascii="Arial" w:hAnsi="Arial" w:cs="Arial"/>
          <w:sz w:val="22"/>
          <w:szCs w:val="22"/>
        </w:rPr>
        <w:t>Residency</w:t>
      </w:r>
      <w:proofErr w:type="gramEnd"/>
      <w:r>
        <w:rPr>
          <w:rFonts w:ascii="Arial" w:hAnsi="Arial" w:cs="Arial"/>
          <w:sz w:val="22"/>
          <w:szCs w:val="22"/>
        </w:rPr>
        <w:t xml:space="preserve"> Coordinator</w:t>
      </w:r>
    </w:p>
    <w:p w14:paraId="62A370D5" w14:textId="77777777" w:rsidR="004B7540" w:rsidRDefault="004B7540" w:rsidP="004B7540">
      <w:pPr>
        <w:rPr>
          <w:rFonts w:ascii="Arial" w:hAnsi="Arial" w:cs="Arial"/>
          <w:sz w:val="22"/>
          <w:szCs w:val="22"/>
        </w:rPr>
      </w:pPr>
      <w:r>
        <w:rPr>
          <w:rFonts w:ascii="Arial" w:hAnsi="Arial" w:cs="Arial"/>
          <w:sz w:val="22"/>
          <w:szCs w:val="22"/>
        </w:rPr>
        <w:t>Department of Veterinary Pathology</w:t>
      </w:r>
    </w:p>
    <w:p w14:paraId="332C91FE" w14:textId="77777777" w:rsidR="004B7540" w:rsidRDefault="004B7540" w:rsidP="004B7540">
      <w:pPr>
        <w:rPr>
          <w:rFonts w:ascii="Arial" w:hAnsi="Arial" w:cs="Arial"/>
          <w:sz w:val="22"/>
          <w:szCs w:val="22"/>
        </w:rPr>
      </w:pPr>
      <w:r>
        <w:rPr>
          <w:rFonts w:ascii="Arial" w:hAnsi="Arial" w:cs="Arial"/>
          <w:sz w:val="22"/>
          <w:szCs w:val="22"/>
        </w:rPr>
        <w:t>College of Veterinary Medicine</w:t>
      </w:r>
    </w:p>
    <w:p w14:paraId="4FE9855B" w14:textId="77777777" w:rsidR="004B7540" w:rsidRDefault="004B7540" w:rsidP="004B7540">
      <w:pPr>
        <w:rPr>
          <w:rFonts w:ascii="Arial" w:hAnsi="Arial" w:cs="Arial"/>
          <w:sz w:val="22"/>
          <w:szCs w:val="22"/>
        </w:rPr>
      </w:pPr>
      <w:r>
        <w:rPr>
          <w:rFonts w:ascii="Arial" w:hAnsi="Arial" w:cs="Arial"/>
          <w:sz w:val="22"/>
          <w:szCs w:val="22"/>
        </w:rPr>
        <w:t xml:space="preserve">Iowa State University </w:t>
      </w:r>
    </w:p>
    <w:p w14:paraId="4CADC3DB" w14:textId="77777777" w:rsidR="004B7540" w:rsidRDefault="004B7540" w:rsidP="004B7540">
      <w:pPr>
        <w:rPr>
          <w:rFonts w:ascii="Arial" w:hAnsi="Arial" w:cs="Arial"/>
          <w:sz w:val="22"/>
          <w:szCs w:val="22"/>
        </w:rPr>
      </w:pPr>
      <w:r>
        <w:rPr>
          <w:rFonts w:ascii="Arial" w:hAnsi="Arial" w:cs="Arial"/>
          <w:sz w:val="22"/>
          <w:szCs w:val="22"/>
        </w:rPr>
        <w:lastRenderedPageBreak/>
        <w:t xml:space="preserve">515-294-1128 </w:t>
      </w:r>
    </w:p>
    <w:p w14:paraId="413F938E" w14:textId="77777777" w:rsidR="004B7540" w:rsidRDefault="004B7540" w:rsidP="004B7540">
      <w:pPr>
        <w:rPr>
          <w:rFonts w:ascii="Arial" w:hAnsi="Arial" w:cs="Arial"/>
          <w:sz w:val="22"/>
          <w:szCs w:val="22"/>
        </w:rPr>
      </w:pPr>
      <w:hyperlink r:id="rId10" w:history="1">
        <w:r>
          <w:rPr>
            <w:rStyle w:val="Hyperlink"/>
            <w:rFonts w:ascii="Arial" w:hAnsi="Arial" w:cs="Arial"/>
            <w:sz w:val="22"/>
            <w:szCs w:val="22"/>
          </w:rPr>
          <w:t>lisauhl@iastate.edu</w:t>
        </w:r>
      </w:hyperlink>
    </w:p>
    <w:p w14:paraId="3F0C971C" w14:textId="77777777" w:rsidR="004B7540" w:rsidRDefault="004B7540" w:rsidP="004B7540">
      <w:pPr>
        <w:rPr>
          <w:rFonts w:ascii="Arial" w:hAnsi="Arial" w:cs="Arial"/>
          <w:sz w:val="22"/>
          <w:szCs w:val="22"/>
        </w:rPr>
      </w:pPr>
    </w:p>
    <w:p w14:paraId="610DF5EC" w14:textId="77777777" w:rsidR="004B7540" w:rsidRDefault="004B7540" w:rsidP="004B7540">
      <w:pPr>
        <w:rPr>
          <w:rFonts w:ascii="Arial" w:hAnsi="Arial" w:cs="Arial"/>
          <w:sz w:val="22"/>
          <w:szCs w:val="22"/>
        </w:rPr>
      </w:pPr>
    </w:p>
    <w:p w14:paraId="6FA03606" w14:textId="77777777" w:rsidR="004B7540" w:rsidRDefault="004B7540" w:rsidP="004B7540">
      <w:pPr>
        <w:rPr>
          <w:rFonts w:ascii="Arial" w:hAnsi="Arial" w:cs="Arial"/>
          <w:sz w:val="22"/>
          <w:szCs w:val="22"/>
        </w:rPr>
      </w:pPr>
      <w:r>
        <w:rPr>
          <w:rFonts w:ascii="Arial" w:hAnsi="Arial" w:cs="Arial"/>
          <w:sz w:val="22"/>
          <w:szCs w:val="22"/>
        </w:rPr>
        <w:t>Amanda Fales-Williams, DVM, Ph.D., Dipl. ACVP</w:t>
      </w:r>
    </w:p>
    <w:p w14:paraId="70457578" w14:textId="77777777" w:rsidR="004B7540" w:rsidRDefault="004B7540" w:rsidP="004B7540">
      <w:pPr>
        <w:rPr>
          <w:rFonts w:ascii="Arial" w:hAnsi="Arial" w:cs="Arial"/>
          <w:sz w:val="22"/>
          <w:szCs w:val="22"/>
        </w:rPr>
      </w:pPr>
      <w:r>
        <w:rPr>
          <w:rFonts w:ascii="Arial" w:hAnsi="Arial" w:cs="Arial"/>
          <w:sz w:val="22"/>
          <w:szCs w:val="22"/>
        </w:rPr>
        <w:t xml:space="preserve">Morrill Professor and Department Chair </w:t>
      </w:r>
    </w:p>
    <w:p w14:paraId="33B86F03" w14:textId="77777777" w:rsidR="004B7540" w:rsidRDefault="004B7540" w:rsidP="004B7540">
      <w:pPr>
        <w:rPr>
          <w:rFonts w:ascii="Arial" w:hAnsi="Arial" w:cs="Arial"/>
          <w:sz w:val="22"/>
          <w:szCs w:val="22"/>
        </w:rPr>
      </w:pPr>
      <w:r>
        <w:rPr>
          <w:rFonts w:ascii="Arial" w:hAnsi="Arial" w:cs="Arial"/>
          <w:sz w:val="22"/>
          <w:szCs w:val="22"/>
        </w:rPr>
        <w:t>Tyrone D. Artz, M.D., Chair for Teaching Excellence in Veterinary Medicine</w:t>
      </w:r>
    </w:p>
    <w:p w14:paraId="458787A7" w14:textId="77777777" w:rsidR="004B7540" w:rsidRDefault="004B7540" w:rsidP="004B7540">
      <w:pPr>
        <w:rPr>
          <w:rFonts w:ascii="Arial" w:hAnsi="Arial" w:cs="Arial"/>
          <w:sz w:val="22"/>
          <w:szCs w:val="22"/>
        </w:rPr>
      </w:pPr>
      <w:r>
        <w:rPr>
          <w:rFonts w:ascii="Arial" w:hAnsi="Arial" w:cs="Arial"/>
          <w:sz w:val="22"/>
          <w:szCs w:val="22"/>
        </w:rPr>
        <w:t>Department of Veterinary Pathology</w:t>
      </w:r>
    </w:p>
    <w:p w14:paraId="7B6BE908" w14:textId="77777777" w:rsidR="004B7540" w:rsidRDefault="004B7540" w:rsidP="004B7540">
      <w:pPr>
        <w:rPr>
          <w:rFonts w:ascii="Arial" w:hAnsi="Arial" w:cs="Arial"/>
          <w:sz w:val="22"/>
          <w:szCs w:val="22"/>
        </w:rPr>
      </w:pPr>
      <w:r>
        <w:rPr>
          <w:rFonts w:ascii="Arial" w:hAnsi="Arial" w:cs="Arial"/>
          <w:sz w:val="22"/>
          <w:szCs w:val="22"/>
        </w:rPr>
        <w:t>College of Veterinary Medicine</w:t>
      </w:r>
    </w:p>
    <w:p w14:paraId="75D7D02A" w14:textId="77777777" w:rsidR="004B7540" w:rsidRDefault="004B7540" w:rsidP="004B7540">
      <w:pPr>
        <w:rPr>
          <w:rFonts w:ascii="Arial" w:hAnsi="Arial" w:cs="Arial"/>
          <w:sz w:val="22"/>
          <w:szCs w:val="22"/>
        </w:rPr>
      </w:pPr>
      <w:r>
        <w:rPr>
          <w:rFonts w:ascii="Arial" w:hAnsi="Arial" w:cs="Arial"/>
          <w:sz w:val="22"/>
          <w:szCs w:val="22"/>
        </w:rPr>
        <w:t>Iowa State University</w:t>
      </w:r>
    </w:p>
    <w:p w14:paraId="7359C9A0" w14:textId="77777777" w:rsidR="004B7540" w:rsidRDefault="004B7540" w:rsidP="004B7540">
      <w:pPr>
        <w:rPr>
          <w:rFonts w:ascii="Arial" w:hAnsi="Arial" w:cs="Arial"/>
          <w:sz w:val="22"/>
          <w:szCs w:val="22"/>
        </w:rPr>
      </w:pPr>
      <w:r>
        <w:rPr>
          <w:rFonts w:ascii="Arial" w:hAnsi="Arial" w:cs="Arial"/>
          <w:sz w:val="22"/>
          <w:szCs w:val="22"/>
        </w:rPr>
        <w:t>515-294-7445</w:t>
      </w:r>
    </w:p>
    <w:p w14:paraId="5698EE64" w14:textId="77777777" w:rsidR="004B7540" w:rsidRDefault="004B7540" w:rsidP="004B7540">
      <w:pPr>
        <w:rPr>
          <w:rFonts w:ascii="Arial" w:hAnsi="Arial" w:cs="Arial"/>
          <w:sz w:val="22"/>
          <w:szCs w:val="22"/>
        </w:rPr>
      </w:pPr>
      <w:hyperlink r:id="rId11" w:history="1">
        <w:r>
          <w:rPr>
            <w:rStyle w:val="Hyperlink"/>
            <w:rFonts w:ascii="Arial" w:hAnsi="Arial" w:cs="Arial"/>
            <w:sz w:val="22"/>
            <w:szCs w:val="22"/>
          </w:rPr>
          <w:t>afales@iastate.edu</w:t>
        </w:r>
      </w:hyperlink>
    </w:p>
    <w:p w14:paraId="43FE687D" w14:textId="77777777" w:rsidR="004B7540" w:rsidRDefault="004B7540" w:rsidP="004B7540">
      <w:pPr>
        <w:rPr>
          <w:rFonts w:ascii="Arial" w:hAnsi="Arial" w:cs="Arial"/>
          <w:kern w:val="0"/>
          <w:sz w:val="22"/>
          <w:szCs w:val="22"/>
          <w14:ligatures w14:val="none"/>
        </w:rPr>
        <w:sectPr w:rsidR="004B7540" w:rsidSect="004B7540">
          <w:type w:val="continuous"/>
          <w:pgSz w:w="12240" w:h="15840"/>
          <w:pgMar w:top="1440" w:right="1440" w:bottom="1440" w:left="1440" w:header="720" w:footer="720" w:gutter="0"/>
          <w:cols w:space="720"/>
        </w:sectPr>
      </w:pPr>
    </w:p>
    <w:p w14:paraId="11FB6E69" w14:textId="77777777" w:rsidR="004B7540" w:rsidRDefault="004B7540" w:rsidP="004B7540">
      <w:pPr>
        <w:rPr>
          <w:rFonts w:ascii="Arial" w:hAnsi="Arial" w:cs="Arial"/>
          <w:sz w:val="22"/>
          <w:szCs w:val="22"/>
        </w:rPr>
      </w:pPr>
    </w:p>
    <w:p w14:paraId="612879ED" w14:textId="77777777" w:rsidR="00D3564E" w:rsidRDefault="00D3564E"/>
    <w:sectPr w:rsidR="00D356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erpetua Titling MT">
    <w:panose1 w:val="02020502060505020804"/>
    <w:charset w:val="00"/>
    <w:family w:val="roman"/>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540"/>
    <w:rsid w:val="0037753F"/>
    <w:rsid w:val="004B7540"/>
    <w:rsid w:val="00D13DB4"/>
    <w:rsid w:val="00D3564E"/>
    <w:rsid w:val="00E8535E"/>
    <w:rsid w:val="00F05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51FF6"/>
  <w15:chartTrackingRefBased/>
  <w15:docId w15:val="{59D2DA97-F650-4030-A87D-FABF53F6B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b/>
        <w:b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540"/>
    <w:rPr>
      <w:rFonts w:asciiTheme="minorHAnsi" w:hAnsiTheme="minorHAnsi"/>
      <w:b w:val="0"/>
      <w:bCs w:val="0"/>
      <w:kern w:val="2"/>
      <w14:ligatures w14:val="standardContextual"/>
    </w:rPr>
  </w:style>
  <w:style w:type="paragraph" w:styleId="Heading1">
    <w:name w:val="heading 1"/>
    <w:basedOn w:val="Normal"/>
    <w:next w:val="Normal"/>
    <w:link w:val="Heading1Char"/>
    <w:uiPriority w:val="9"/>
    <w:qFormat/>
    <w:rsid w:val="004B7540"/>
    <w:pPr>
      <w:keepNext/>
      <w:keepLines/>
      <w:spacing w:before="360" w:after="80"/>
      <w:outlineLvl w:val="0"/>
    </w:pPr>
    <w:rPr>
      <w:rFonts w:asciiTheme="majorHAnsi" w:eastAsiaTheme="majorEastAsia" w:hAnsiTheme="majorHAnsi" w:cstheme="majorBidi"/>
      <w:b/>
      <w:bCs/>
      <w:color w:val="0F4761" w:themeColor="accent1" w:themeShade="BF"/>
      <w:kern w:val="0"/>
      <w:sz w:val="40"/>
      <w:szCs w:val="40"/>
      <w14:ligatures w14:val="none"/>
    </w:rPr>
  </w:style>
  <w:style w:type="paragraph" w:styleId="Heading2">
    <w:name w:val="heading 2"/>
    <w:basedOn w:val="Normal"/>
    <w:next w:val="Normal"/>
    <w:link w:val="Heading2Char"/>
    <w:uiPriority w:val="9"/>
    <w:semiHidden/>
    <w:unhideWhenUsed/>
    <w:qFormat/>
    <w:rsid w:val="004B7540"/>
    <w:pPr>
      <w:keepNext/>
      <w:keepLines/>
      <w:spacing w:before="160" w:after="80"/>
      <w:outlineLvl w:val="1"/>
    </w:pPr>
    <w:rPr>
      <w:rFonts w:asciiTheme="majorHAnsi" w:eastAsiaTheme="majorEastAsia" w:hAnsiTheme="majorHAnsi" w:cstheme="majorBidi"/>
      <w:b/>
      <w:bCs/>
      <w:color w:val="0F4761" w:themeColor="accent1" w:themeShade="BF"/>
      <w:kern w:val="0"/>
      <w:sz w:val="32"/>
      <w:szCs w:val="32"/>
      <w14:ligatures w14:val="none"/>
    </w:rPr>
  </w:style>
  <w:style w:type="paragraph" w:styleId="Heading3">
    <w:name w:val="heading 3"/>
    <w:basedOn w:val="Normal"/>
    <w:next w:val="Normal"/>
    <w:link w:val="Heading3Char"/>
    <w:uiPriority w:val="9"/>
    <w:semiHidden/>
    <w:unhideWhenUsed/>
    <w:qFormat/>
    <w:rsid w:val="004B7540"/>
    <w:pPr>
      <w:keepNext/>
      <w:keepLines/>
      <w:spacing w:before="160" w:after="80"/>
      <w:outlineLvl w:val="2"/>
    </w:pPr>
    <w:rPr>
      <w:rFonts w:eastAsiaTheme="majorEastAsia" w:cstheme="majorBidi"/>
      <w:b/>
      <w:bCs/>
      <w:color w:val="0F4761" w:themeColor="accent1" w:themeShade="BF"/>
      <w:kern w:val="0"/>
      <w:sz w:val="28"/>
      <w:szCs w:val="28"/>
      <w14:ligatures w14:val="none"/>
    </w:rPr>
  </w:style>
  <w:style w:type="paragraph" w:styleId="Heading4">
    <w:name w:val="heading 4"/>
    <w:basedOn w:val="Normal"/>
    <w:next w:val="Normal"/>
    <w:link w:val="Heading4Char"/>
    <w:uiPriority w:val="9"/>
    <w:semiHidden/>
    <w:unhideWhenUsed/>
    <w:qFormat/>
    <w:rsid w:val="004B7540"/>
    <w:pPr>
      <w:keepNext/>
      <w:keepLines/>
      <w:spacing w:before="80" w:after="40"/>
      <w:outlineLvl w:val="3"/>
    </w:pPr>
    <w:rPr>
      <w:rFonts w:eastAsiaTheme="majorEastAsia" w:cstheme="majorBidi"/>
      <w:b/>
      <w:bCs/>
      <w:i/>
      <w:iCs/>
      <w:color w:val="0F4761" w:themeColor="accent1" w:themeShade="BF"/>
      <w:kern w:val="0"/>
      <w14:ligatures w14:val="none"/>
    </w:rPr>
  </w:style>
  <w:style w:type="paragraph" w:styleId="Heading5">
    <w:name w:val="heading 5"/>
    <w:basedOn w:val="Normal"/>
    <w:next w:val="Normal"/>
    <w:link w:val="Heading5Char"/>
    <w:uiPriority w:val="9"/>
    <w:semiHidden/>
    <w:unhideWhenUsed/>
    <w:qFormat/>
    <w:rsid w:val="004B7540"/>
    <w:pPr>
      <w:keepNext/>
      <w:keepLines/>
      <w:spacing w:before="80" w:after="40"/>
      <w:outlineLvl w:val="4"/>
    </w:pPr>
    <w:rPr>
      <w:rFonts w:eastAsiaTheme="majorEastAsia" w:cstheme="majorBidi"/>
      <w:b/>
      <w:bCs/>
      <w:color w:val="0F4761" w:themeColor="accent1" w:themeShade="BF"/>
      <w:kern w:val="0"/>
      <w14:ligatures w14:val="none"/>
    </w:rPr>
  </w:style>
  <w:style w:type="paragraph" w:styleId="Heading6">
    <w:name w:val="heading 6"/>
    <w:basedOn w:val="Normal"/>
    <w:next w:val="Normal"/>
    <w:link w:val="Heading6Char"/>
    <w:uiPriority w:val="9"/>
    <w:semiHidden/>
    <w:unhideWhenUsed/>
    <w:qFormat/>
    <w:rsid w:val="004B7540"/>
    <w:pPr>
      <w:keepNext/>
      <w:keepLines/>
      <w:spacing w:before="40"/>
      <w:outlineLvl w:val="5"/>
    </w:pPr>
    <w:rPr>
      <w:rFonts w:eastAsiaTheme="majorEastAsia" w:cstheme="majorBidi"/>
      <w:b/>
      <w:bCs/>
      <w:i/>
      <w:iCs/>
      <w:color w:val="595959" w:themeColor="text1" w:themeTint="A6"/>
      <w:kern w:val="0"/>
      <w14:ligatures w14:val="none"/>
    </w:rPr>
  </w:style>
  <w:style w:type="paragraph" w:styleId="Heading7">
    <w:name w:val="heading 7"/>
    <w:basedOn w:val="Normal"/>
    <w:next w:val="Normal"/>
    <w:link w:val="Heading7Char"/>
    <w:uiPriority w:val="9"/>
    <w:semiHidden/>
    <w:unhideWhenUsed/>
    <w:qFormat/>
    <w:rsid w:val="004B7540"/>
    <w:pPr>
      <w:keepNext/>
      <w:keepLines/>
      <w:spacing w:before="40"/>
      <w:outlineLvl w:val="6"/>
    </w:pPr>
    <w:rPr>
      <w:rFonts w:eastAsiaTheme="majorEastAsia" w:cstheme="majorBidi"/>
      <w:b/>
      <w:bCs/>
      <w:color w:val="595959" w:themeColor="text1" w:themeTint="A6"/>
      <w:kern w:val="0"/>
      <w14:ligatures w14:val="none"/>
    </w:rPr>
  </w:style>
  <w:style w:type="paragraph" w:styleId="Heading8">
    <w:name w:val="heading 8"/>
    <w:basedOn w:val="Normal"/>
    <w:next w:val="Normal"/>
    <w:link w:val="Heading8Char"/>
    <w:uiPriority w:val="9"/>
    <w:semiHidden/>
    <w:unhideWhenUsed/>
    <w:qFormat/>
    <w:rsid w:val="004B7540"/>
    <w:pPr>
      <w:keepNext/>
      <w:keepLines/>
      <w:outlineLvl w:val="7"/>
    </w:pPr>
    <w:rPr>
      <w:rFonts w:eastAsiaTheme="majorEastAsia" w:cstheme="majorBidi"/>
      <w:b/>
      <w:bCs/>
      <w:i/>
      <w:iCs/>
      <w:color w:val="272727" w:themeColor="text1" w:themeTint="D8"/>
      <w:kern w:val="0"/>
      <w14:ligatures w14:val="none"/>
    </w:rPr>
  </w:style>
  <w:style w:type="paragraph" w:styleId="Heading9">
    <w:name w:val="heading 9"/>
    <w:basedOn w:val="Normal"/>
    <w:next w:val="Normal"/>
    <w:link w:val="Heading9Char"/>
    <w:uiPriority w:val="9"/>
    <w:semiHidden/>
    <w:unhideWhenUsed/>
    <w:qFormat/>
    <w:rsid w:val="004B7540"/>
    <w:pPr>
      <w:keepNext/>
      <w:keepLines/>
      <w:outlineLvl w:val="8"/>
    </w:pPr>
    <w:rPr>
      <w:rFonts w:eastAsiaTheme="majorEastAsia" w:cstheme="majorBidi"/>
      <w:b/>
      <w:bCs/>
      <w:color w:val="272727" w:themeColor="text1" w:themeTint="D8"/>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5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75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754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754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B754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B754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B754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B754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B754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B7540"/>
    <w:pPr>
      <w:spacing w:after="80"/>
      <w:contextualSpacing/>
    </w:pPr>
    <w:rPr>
      <w:rFonts w:asciiTheme="majorHAnsi" w:eastAsiaTheme="majorEastAsia" w:hAnsiTheme="majorHAnsi" w:cstheme="majorBidi"/>
      <w:b/>
      <w:bCs/>
      <w:spacing w:val="-10"/>
      <w:kern w:val="28"/>
      <w:sz w:val="56"/>
      <w:szCs w:val="56"/>
      <w14:ligatures w14:val="none"/>
    </w:rPr>
  </w:style>
  <w:style w:type="character" w:customStyle="1" w:styleId="TitleChar">
    <w:name w:val="Title Char"/>
    <w:basedOn w:val="DefaultParagraphFont"/>
    <w:link w:val="Title"/>
    <w:uiPriority w:val="10"/>
    <w:rsid w:val="004B75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7540"/>
    <w:pPr>
      <w:numPr>
        <w:ilvl w:val="1"/>
      </w:numPr>
      <w:spacing w:after="160"/>
    </w:pPr>
    <w:rPr>
      <w:rFonts w:eastAsiaTheme="majorEastAsia" w:cstheme="majorBidi"/>
      <w:b/>
      <w:bCs/>
      <w:color w:val="595959" w:themeColor="text1" w:themeTint="A6"/>
      <w:spacing w:val="15"/>
      <w:kern w:val="0"/>
      <w:sz w:val="28"/>
      <w:szCs w:val="28"/>
      <w14:ligatures w14:val="none"/>
    </w:rPr>
  </w:style>
  <w:style w:type="character" w:customStyle="1" w:styleId="SubtitleChar">
    <w:name w:val="Subtitle Char"/>
    <w:basedOn w:val="DefaultParagraphFont"/>
    <w:link w:val="Subtitle"/>
    <w:uiPriority w:val="11"/>
    <w:rsid w:val="004B754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B7540"/>
    <w:pPr>
      <w:spacing w:before="160" w:after="160"/>
      <w:jc w:val="center"/>
    </w:pPr>
    <w:rPr>
      <w:rFonts w:ascii="Arial" w:hAnsi="Arial"/>
      <w:b/>
      <w:bCs/>
      <w:i/>
      <w:iCs/>
      <w:color w:val="404040" w:themeColor="text1" w:themeTint="BF"/>
      <w:kern w:val="0"/>
      <w14:ligatures w14:val="none"/>
    </w:rPr>
  </w:style>
  <w:style w:type="character" w:customStyle="1" w:styleId="QuoteChar">
    <w:name w:val="Quote Char"/>
    <w:basedOn w:val="DefaultParagraphFont"/>
    <w:link w:val="Quote"/>
    <w:uiPriority w:val="29"/>
    <w:rsid w:val="004B7540"/>
    <w:rPr>
      <w:i/>
      <w:iCs/>
      <w:color w:val="404040" w:themeColor="text1" w:themeTint="BF"/>
    </w:rPr>
  </w:style>
  <w:style w:type="paragraph" w:styleId="ListParagraph">
    <w:name w:val="List Paragraph"/>
    <w:basedOn w:val="Normal"/>
    <w:uiPriority w:val="34"/>
    <w:qFormat/>
    <w:rsid w:val="004B7540"/>
    <w:pPr>
      <w:ind w:left="720"/>
      <w:contextualSpacing/>
    </w:pPr>
    <w:rPr>
      <w:rFonts w:ascii="Arial" w:hAnsi="Arial"/>
      <w:b/>
      <w:bCs/>
      <w:kern w:val="0"/>
      <w14:ligatures w14:val="none"/>
    </w:rPr>
  </w:style>
  <w:style w:type="character" w:styleId="IntenseEmphasis">
    <w:name w:val="Intense Emphasis"/>
    <w:basedOn w:val="DefaultParagraphFont"/>
    <w:uiPriority w:val="21"/>
    <w:qFormat/>
    <w:rsid w:val="004B7540"/>
    <w:rPr>
      <w:i/>
      <w:iCs/>
      <w:color w:val="0F4761" w:themeColor="accent1" w:themeShade="BF"/>
    </w:rPr>
  </w:style>
  <w:style w:type="paragraph" w:styleId="IntenseQuote">
    <w:name w:val="Intense Quote"/>
    <w:basedOn w:val="Normal"/>
    <w:next w:val="Normal"/>
    <w:link w:val="IntenseQuoteChar"/>
    <w:uiPriority w:val="30"/>
    <w:qFormat/>
    <w:rsid w:val="004B7540"/>
    <w:pPr>
      <w:pBdr>
        <w:top w:val="single" w:sz="4" w:space="10" w:color="0F4761" w:themeColor="accent1" w:themeShade="BF"/>
        <w:bottom w:val="single" w:sz="4" w:space="10" w:color="0F4761" w:themeColor="accent1" w:themeShade="BF"/>
      </w:pBdr>
      <w:spacing w:before="360" w:after="360"/>
      <w:ind w:left="864" w:right="864"/>
      <w:jc w:val="center"/>
    </w:pPr>
    <w:rPr>
      <w:rFonts w:ascii="Arial" w:hAnsi="Arial"/>
      <w:b/>
      <w:bCs/>
      <w:i/>
      <w:iCs/>
      <w:color w:val="0F4761" w:themeColor="accent1" w:themeShade="BF"/>
      <w:kern w:val="0"/>
      <w14:ligatures w14:val="none"/>
    </w:rPr>
  </w:style>
  <w:style w:type="character" w:customStyle="1" w:styleId="IntenseQuoteChar">
    <w:name w:val="Intense Quote Char"/>
    <w:basedOn w:val="DefaultParagraphFont"/>
    <w:link w:val="IntenseQuote"/>
    <w:uiPriority w:val="30"/>
    <w:rsid w:val="004B7540"/>
    <w:rPr>
      <w:i/>
      <w:iCs/>
      <w:color w:val="0F4761" w:themeColor="accent1" w:themeShade="BF"/>
    </w:rPr>
  </w:style>
  <w:style w:type="character" w:styleId="IntenseReference">
    <w:name w:val="Intense Reference"/>
    <w:basedOn w:val="DefaultParagraphFont"/>
    <w:uiPriority w:val="32"/>
    <w:qFormat/>
    <w:rsid w:val="004B7540"/>
    <w:rPr>
      <w:b w:val="0"/>
      <w:bCs w:val="0"/>
      <w:smallCaps/>
      <w:color w:val="0F4761" w:themeColor="accent1" w:themeShade="BF"/>
      <w:spacing w:val="5"/>
    </w:rPr>
  </w:style>
  <w:style w:type="character" w:styleId="Hyperlink">
    <w:name w:val="Hyperlink"/>
    <w:basedOn w:val="DefaultParagraphFont"/>
    <w:uiPriority w:val="99"/>
    <w:semiHidden/>
    <w:unhideWhenUsed/>
    <w:rsid w:val="004B7540"/>
    <w:rPr>
      <w:color w:val="467886" w:themeColor="hyperlink"/>
      <w:u w:val="single"/>
    </w:rPr>
  </w:style>
  <w:style w:type="paragraph" w:customStyle="1" w:styleId="Default">
    <w:name w:val="Default"/>
    <w:rsid w:val="004B7540"/>
    <w:pPr>
      <w:autoSpaceDE w:val="0"/>
      <w:autoSpaceDN w:val="0"/>
      <w:adjustRightInd w:val="0"/>
    </w:pPr>
    <w:rPr>
      <w:rFonts w:ascii="Times New Roman" w:hAnsi="Times New Roman" w:cs="Times New Roman"/>
      <w:b w:val="0"/>
      <w:bCs w:val="0"/>
      <w:color w:val="00000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fales@iastate.ed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supuncd@iastate.ed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puncd@iastate.edu" TargetMode="External"/><Relationship Id="rId11" Type="http://schemas.openxmlformats.org/officeDocument/2006/relationships/hyperlink" Target="mailto:afales@iastate.edu" TargetMode="External"/><Relationship Id="rId5" Type="http://schemas.openxmlformats.org/officeDocument/2006/relationships/hyperlink" Target="https://www.grad-college.iastate.edu/future/english-requirements" TargetMode="External"/><Relationship Id="rId10" Type="http://schemas.openxmlformats.org/officeDocument/2006/relationships/hyperlink" Target="mailto:lisauhl@iastate.edu" TargetMode="External"/><Relationship Id="rId4" Type="http://schemas.openxmlformats.org/officeDocument/2006/relationships/hyperlink" Target="https://www.grad-college.iastate.edu" TargetMode="External"/><Relationship Id="rId9" Type="http://schemas.openxmlformats.org/officeDocument/2006/relationships/hyperlink" Target="mailto:lisauhl@ia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972</Words>
  <Characters>5544</Characters>
  <Application>Microsoft Office Word</Application>
  <DocSecurity>0</DocSecurity>
  <Lines>46</Lines>
  <Paragraphs>13</Paragraphs>
  <ScaleCrop>false</ScaleCrop>
  <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Cotton</dc:creator>
  <cp:keywords/>
  <dc:description/>
  <cp:lastModifiedBy>Evelyn Cotton</cp:lastModifiedBy>
  <cp:revision>1</cp:revision>
  <dcterms:created xsi:type="dcterms:W3CDTF">2025-08-26T14:42:00Z</dcterms:created>
  <dcterms:modified xsi:type="dcterms:W3CDTF">2025-08-26T14:45:00Z</dcterms:modified>
</cp:coreProperties>
</file>